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F7" w:rsidRPr="00F6367A" w:rsidRDefault="00810DF7" w:rsidP="00F6367A">
      <w:pPr>
        <w:shd w:val="clear" w:color="auto" w:fill="FFFFFF"/>
        <w:spacing w:after="0" w:line="6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F6367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Что делать, если ребенок курит…</w:t>
      </w:r>
    </w:p>
    <w:bookmarkEnd w:id="0"/>
    <w:p w:rsidR="00810DF7" w:rsidRPr="00F6367A" w:rsidRDefault="00810DF7" w:rsidP="00F6367A">
      <w:pPr>
        <w:shd w:val="clear" w:color="auto" w:fill="FFFFFF"/>
        <w:spacing w:after="150" w:line="45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Даже курящие взрослые не желают, чтобы их ребенок пристрастился к сигаретам еще в школе. Однако детское и подростковое курение — распространенная проблема, и многие семьи сталкиваются с ней. Дадим родителям несколько рекомендаций.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…не паниковать и не впадать в крайности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63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старший брат начал курить, что с ним мать только ни делала, заставляла есть сигареты, выкуривать по две пачки при ней, еще и чесноком заедать, и била. В итоге курить он не бросил, а еще и обзавелся другими вредными привычками.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367A" w:rsidRDefault="00810DF7" w:rsidP="00F636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данным Всероссийского центра изучения общественного мнения, к 17</w:t>
      </w:r>
    </w:p>
    <w:p w:rsidR="00810DF7" w:rsidRPr="00F6367A" w:rsidRDefault="00810DF7" w:rsidP="00F636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годам курят 30% российских подростков.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 о том, что ребенок курит, родители по-разному реагируют на эту новость. Одни тут же хватаются за ремень, устраивают каждодневные скандалы. Другие вводят санкции: лишают карманных денег, Интернета, возможности общаться с друзьями, обыскивают личные вещи.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сих пор популярен «народный» метод, когда подростка заставляют выкурить сразу всю пачку или одновременно несколько сигарет, чтобы вызвать стойкое отвращение к курению.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«либеральные» родители, наоборот, разрешают подростку курить дома, выделяют деньги на сигареты. Таким образом, думают они, курение потеряет для него привлекательность запретного плода. А кто-то, махнув рукой, смиряется — «хотя бы не на алкоголе и наркотиках».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меры не только не принесут никаких результатов, но более того — еще усугубят ситуацию. Ребенок может озлобиться в случае применения жестких санкций, и это приведет к более серьезному протесту. Он может подумать, что родители признали его право на курение. Их спокойная реакция вызовет у него чувство вседозволенности. В любом случае результат будет один — привычка не только укоренится и со временем станет зависимостью, но по типу цепной реакции притянет другие.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Поэтому, узнав о том, что сын или дочь курят, не стоит бросаться в крайности, нервничая и наказывая подростка. Лучше всего успокоиться, собраться с мыслями и в первую очередь…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…попытаться понять причину курения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63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Вы, конечно, можете даже побить ребенка, кино показать, в музей повести, но есть одно правило — если хотите получить результат, выясните причину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10DF7" w:rsidRPr="00F6367A" w:rsidRDefault="00810DF7" w:rsidP="00F6367A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Подростки начинают курить, </w:t>
      </w:r>
      <w:r w:rsidRPr="00F6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потому что:</w:t>
      </w:r>
    </w:p>
    <w:p w:rsidR="00810DF7" w:rsidRPr="00F6367A" w:rsidRDefault="00810DF7" w:rsidP="00F6367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  <w:t>• курят друзья;</w:t>
      </w:r>
    </w:p>
    <w:p w:rsidR="00810DF7" w:rsidRPr="00F6367A" w:rsidRDefault="00810DF7" w:rsidP="00F6367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  <w:t>• курят родители;</w:t>
      </w:r>
    </w:p>
    <w:p w:rsidR="00810DF7" w:rsidRPr="00F6367A" w:rsidRDefault="00810DF7" w:rsidP="00F6367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  <w:t>• «хотелось попробовать»;</w:t>
      </w:r>
    </w:p>
    <w:p w:rsidR="00810DF7" w:rsidRPr="00F6367A" w:rsidRDefault="00810DF7" w:rsidP="00F6367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  <w:t>• «это круто»;</w:t>
      </w:r>
    </w:p>
    <w:p w:rsidR="00810DF7" w:rsidRPr="00F6367A" w:rsidRDefault="00810DF7" w:rsidP="00F6367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  <w:t>• «в глазах приятелей кажешься взрослее»;</w:t>
      </w:r>
    </w:p>
    <w:p w:rsidR="00810DF7" w:rsidRPr="00F6367A" w:rsidRDefault="00810DF7" w:rsidP="00F6367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  <w:t>• «взяли на слабо»;</w:t>
      </w:r>
    </w:p>
    <w:p w:rsidR="00810DF7" w:rsidRPr="00F6367A" w:rsidRDefault="00810DF7" w:rsidP="00F6367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  <w:t>• «тот герой в фильме выглядел авторитетно с сигаретой»;</w:t>
      </w:r>
    </w:p>
    <w:p w:rsidR="00810DF7" w:rsidRPr="00F6367A" w:rsidRDefault="00810DF7" w:rsidP="00F636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  <w:t>• кумир (певец, актер и т. п.) тоже курит.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 активную антитабачную кампанию подростки остаются самой активной группой курильщиков. И хотя каждый из них знает о вреде курения для здоровья и красоты, все равно продолжает курить. Причин этому много, назовем основные.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1. Бунт.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 подростковом возрасте дети начинают познавать себя, сравнивать с другими, отстаивать свою личность, интересы, независимость. Они хотят казаться взрослыми, смелыми, самостоятельно принимать решения. Но еще нет особых достижений, подросток чувствует, что уважать его пока не за что. Как тогда </w:t>
      </w:r>
      <w:proofErr w:type="spellStart"/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самоутверждаться</w:t>
      </w:r>
      <w:proofErr w:type="spellEnd"/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Бунтуя и протестуя.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 учителя запрещают курить? Государство проводит антитабачную кампанию? Отлично! Нарушая запрет, подросток утверждает собственное «Я», чувствует себя героем: ведь он выступает против всех — против родителей, учителей и даже против государства.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курением подросток может выражать свой протест против родительского диктата.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Другая сторона медали — ребенку может просто не доставать впечатлений, эмоций или внимания. Тогда курение становится для него хоть какой-то значимой переменой.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2. Страх быть «не как все», неуверенность в себе.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Подростки очень зависят от мнения сверстников. Некурящий одноклассник воспринимается ими как человек, который боится родителей, не имеет своего мнения. Чтобы доказать обратное, не быть осмеянным и не прослыть «белой вороной», чтобы стать «своим», подросток (особенно слабохарактерный) неизбежно будет подражать остальным.</w:t>
      </w:r>
    </w:p>
    <w:p w:rsidR="00810DF7" w:rsidRPr="00F6367A" w:rsidRDefault="00810DF7" w:rsidP="00F6367A">
      <w:pPr>
        <w:shd w:val="clear" w:color="auto" w:fill="FFFFFF"/>
        <w:spacing w:line="42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 причине нежелания отставать от друзей впервые пробуют курить в среднем 10% мальчиков и 7% девочек.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3. Желание казаться мужественнее или женственнее.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Закуривая сигарету, мальчик начинает чувствовать себя мужчиной; девочка — роковой женщиной. Подобный ложный стандарт мужественности и женственности навязан современной киноиндустрией, в частности всевозможными боевиками, где неизменным атрибутом героя, особенно после успешно проведенной сложной операции, является сигарета. Желая походить на своего кумира, подросток подражает ему и в этом — берется за сигарету.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этой группе причин отнесем ложные представления девочек о том, что курение помогает стать стройной, а следовательно — красивой, женственной.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4. Подражание курящим родителям.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«Не тревожься о том, что дети тебя никогда не слушают, тревожься о том, что они всегда за тобой наблюдают» — писал Роберт </w:t>
      </w:r>
      <w:proofErr w:type="spellStart"/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Фулем</w:t>
      </w:r>
      <w:proofErr w:type="spellEnd"/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всегда берут пример со взрослых. И в хорошем, и, к сожалению, в плохом.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курят, следом за ними начинают курить дети. В семьях, где курят три и более родственников, пробовали закурить 85% мальчиков и 37% девочек. Тогда как в некурящих семьях — 50% и 18%, соответственно.</w:t>
      </w:r>
    </w:p>
    <w:p w:rsidR="00810DF7" w:rsidRPr="00F6367A" w:rsidRDefault="00810DF7" w:rsidP="00F6367A">
      <w:pPr>
        <w:shd w:val="clear" w:color="auto" w:fill="FFFFFF"/>
        <w:spacing w:line="42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Подражание взрослым — один из побудительных мотивов приобщения подростков к курению.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Поводов для курения может быть много, но истинная, глубинная причина того, что подросток взялся за сигарету, всегда заложена в воспитании. Если причина в том, что ребенок хочет казаться взрослым — значит, у него 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занижена самооценка. Не хочет выделяться из толпы — неуверенный, слабовольный. Это показатели плохо сформированного характера, неверных представлений об этичности, моральных, личностных ценностях. Все это закладывается в семье. Также и все необходимые ресурсы, чтобы избавиться от вредной привычки, в первую очередь подросток должен получить в семье. Поэтому только после того, как причина курения будет ясна, необходимо…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…поговорить и помочь избавиться от вредной привычки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63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у вас близкие отношения с ребенком — при случае, не специально, поговорите с ним о его друзьях, девочках (мальчиках), чем занимаются, как проводят время. Пользуется ли он авторитетом в своей среде. Вытащите его из ракушки рассказами о себе, о своем взрослении. Если ребенок «откроется» — откройтесь и вы. Расскажите о том, что чувствовали в его возрасте, а также о том, как переживали, когда поняли, что он курит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разговоре должны присутствовать оба родителя. Увидев, что в этом они солидарны (даже если в разводе), подросток поймет, что его любят, о нем тревожатся.</w:t>
      </w:r>
    </w:p>
    <w:p w:rsidR="00810DF7" w:rsidRPr="00F6367A" w:rsidRDefault="00810DF7" w:rsidP="00F636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94A9"/>
          <w:sz w:val="28"/>
          <w:szCs w:val="28"/>
          <w:lang w:eastAsia="ru-RU"/>
        </w:rPr>
        <w:t>Желание покурить возникает у ребенка, который ничем не занят!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Выстраивая беседу с ребенком, важно:</w:t>
      </w:r>
    </w:p>
    <w:p w:rsidR="00810DF7" w:rsidRPr="00F6367A" w:rsidRDefault="00810DF7" w:rsidP="00F6367A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доверительную обстановку, разговаривать на равных;</w:t>
      </w:r>
    </w:p>
    <w:p w:rsidR="00810DF7" w:rsidRPr="00F6367A" w:rsidRDefault="00810DF7" w:rsidP="00F6367A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начинать разговор словами «курить — здоровью вредить», «ты еще не дорос» и пр., наоборот — строить фразу так, чтобы ребенок понял, что его ставят на одну ступень со взрослым;</w:t>
      </w:r>
    </w:p>
    <w:p w:rsidR="00810DF7" w:rsidRPr="00F6367A" w:rsidRDefault="00810DF7" w:rsidP="00F6367A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переходить к обвинениям, не оскорблять — иначе подросток перейдет в оборону и заречется быть искренним;</w:t>
      </w:r>
    </w:p>
    <w:p w:rsidR="00810DF7" w:rsidRPr="00F6367A" w:rsidRDefault="00810DF7" w:rsidP="00F6367A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 фраз типа «Как ты до этого додумался</w:t>
      </w:r>
      <w:r w:rsid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использовать «я-сообщения».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 постоянно думаю о тебе и очень боюсь за тебя. Ведь я знаю, как легко втянуться в курение и как это вредно. Я бы хотела, чтобы ты совсем не курил»;</w:t>
      </w:r>
    </w:p>
    <w:p w:rsidR="00810DF7" w:rsidRPr="00F6367A" w:rsidRDefault="00810DF7" w:rsidP="00F6367A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высказать уверенность в том, что он сможет справиться с тягой к курению, ему удастся отстоять свой авторитет у сверстников, не прибегая к курению — «бросить курить, это все-таки свое </w:t>
      </w:r>
      <w:proofErr w:type="gramStart"/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я хочу, я могу, я бросил». Такое обращение к чувству ответственности подростка также позволит разговаривать на равных;</w:t>
      </w:r>
    </w:p>
    <w:p w:rsidR="00810DF7" w:rsidRPr="00F6367A" w:rsidRDefault="00810DF7" w:rsidP="00F6367A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 в том, что он сам может отвечать за свое здоровье;</w:t>
      </w:r>
    </w:p>
    <w:p w:rsidR="00810DF7" w:rsidRPr="00F6367A" w:rsidRDefault="00810DF7" w:rsidP="00F6367A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навязывать свою точку зрения;</w:t>
      </w:r>
    </w:p>
    <w:p w:rsidR="00810DF7" w:rsidRPr="00F6367A" w:rsidRDefault="00810DF7" w:rsidP="00F6367A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выяснить, что знает подросток о проблеме, как относится к ней;</w:t>
      </w:r>
    </w:p>
    <w:p w:rsidR="00810DF7" w:rsidRPr="00F6367A" w:rsidRDefault="00810DF7" w:rsidP="00F6367A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читать нотаций.</w:t>
      </w:r>
    </w:p>
    <w:p w:rsidR="00810DF7" w:rsidRPr="00F6367A" w:rsidRDefault="00810DF7" w:rsidP="00F6367A">
      <w:pPr>
        <w:shd w:val="clear" w:color="auto" w:fill="FFFFFF"/>
        <w:spacing w:line="42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Таких бесед не должно быть слишком много, нельзя постоянно и по любому случаю говорить о вреде курения.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Какую реальную помощь могут оказать родители?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1.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 ребенку другом, к которому он в любой ситуации может прийти за советом. В этом случае родители могут быть уверены, что при попытке справиться с какой-либо проблемой или принимая серьезное решение, ребенок всегда обратится к ним за помощью.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2.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круг интересов подростка. Загружать его по максимуму, чтобы как можно меньше времени оставалось на пагубные привычки. Записать в спортивную секцию или кружок с учетом интересов и пожеланий подростка. Устраивать совместные семейные однодневные и многодневные походы. Привлечь к этому семьи его друзей.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3.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Пересмотреть отношения в семье — подросток должен иметь обязанности и нести ответственность за их выполнение. С другой стороны, он должен получить больше свобод, чем раньше, иметь возможность для проявления самостоятельности.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обратить внимание на обстановку в семье. Неблагополучие часто становится одной из причин появления вредных привычек — ребенок чувствует себя ненужным, брошенным, неудовлетворенным той ролью, что отведена ему в семье, и таким образом пытается обратить на себя внимание.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4.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подростку раскрыться, найти в себе новые таланты, открыть личностные качества, которые помогут в дальнейшем определиться с любимым занятием. Это позволит ему получить авторитет среди сверстников, добиться уважения своими достижениями, а не курением.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5.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критически относиться к получаемой извне информации. Для этого необходимо обсуждать с подростком понравившиеся ему фильмы, интересоваться, какие киногерои, звезды шоу-бизнеса и пр. ему нравятся и почему. Как вариант: можно предложить ему сравнить звезд эстрады по их достижениям на тему «Некурящий смог, курящий — нет».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Посмотреть документальные фильмы, подтверждающие огромный вред курения. После просмотра обязательно обсудить фильм, дать подростку высказаться.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6.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Научить противостоять давлению компании, самостоятельно мыслить, отвечать за свое поведение и не следовать за толпой, дорожить здоровьем больше, чем дружбой </w:t>
      </w:r>
      <w:proofErr w:type="gramStart"/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тем, кто разрушает это здоровье.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обговорить с подростком форму отказа в ответ на протянутую сигарету: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твердо </w:t>
      </w:r>
      <w:r w:rsidR="00F6367A"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сказать: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«Спасибо, я не курю»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↓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приятелю как бы в обмен жвачку, конфету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(наступление — лучшая защита)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↓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вдаваясь в объяснения, развер</w:t>
      </w:r>
      <w:r w:rsid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нуться и уйти</w:t>
      </w:r>
      <w:r w:rsid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(чем короче 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ответ, тем он эффективнее).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 если подросток принял твердое решения бросить курить, но сорвался, — не ругать его, а помогать противостоять давлению приятелей: «Ничего, в следующий раз ты сможешь. Ты сильный, у тебя получится».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7.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подростка отдыхать и расслабляться, не используя сигареты, рассказать ему о безвредных способах развлечься и расслабиться.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8.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Согласовать свои действия. Если мама убеждает ребенка в том, что курить плохо, а отец при этом не выпускает сигареты из рук, то эффективность таких слов — ноль. В семье должно быть запрещено курение в присутствии ребенка, а место для курящих членов семьи определено вне квартиры.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9.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обходной путь. Если ребенок, несмотря на все предпринятые меры, продолжает курить, — разрешить ему это. С большой долей вероятности, он очень скоро откажется от вредной привычки, которая стала для него доступной. Ведь сладок только запретный плод.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63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Удивительно, но моя мама спокойно как-то отреагировала, не ругала, не пугала, просто сказала, — “Хочешь курить — кури, не </w:t>
      </w:r>
      <w:proofErr w:type="spellStart"/>
      <w:r w:rsidRPr="00F63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ныкайся</w:t>
      </w:r>
      <w:proofErr w:type="spellEnd"/>
      <w:r w:rsidRPr="00F63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.” — Интерес у меня пропал»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F63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Помню, когда меня мама застукала, она спокойно прикурила сигарету и дала мне со словами: “Ну раз ты такая взрослая, давай посидим, покурим, поговорим”. Не знаю почему, но мне тогда было о-о-очень стыдно, я плакала и говорила, что больше не буду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10DF7" w:rsidRPr="00F6367A" w:rsidRDefault="00810DF7" w:rsidP="00F63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DF7" w:rsidRPr="00F6367A" w:rsidRDefault="00810DF7" w:rsidP="00F6367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b/>
          <w:bCs/>
          <w:color w:val="0094A9"/>
          <w:sz w:val="28"/>
          <w:szCs w:val="28"/>
          <w:lang w:eastAsia="ru-RU"/>
        </w:rPr>
        <w:t>10.</w:t>
      </w: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Обратиться за помощью к специалисту — психологу, наркологу. Он даст рекомендации, исходя из проблем, особенностей конкретного ребенка.</w:t>
      </w:r>
    </w:p>
    <w:p w:rsidR="00810DF7" w:rsidRPr="00F6367A" w:rsidRDefault="00810DF7" w:rsidP="00F6367A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любом случае доброта, терпение, любовь, внимание, искренний интерес к жизни подростка помогут найти нужный подход, если он начал курить, и добиться успеха в избавлении от вредной привычки.</w:t>
      </w:r>
    </w:p>
    <w:p w:rsidR="00C23DE6" w:rsidRPr="00F6367A" w:rsidRDefault="00C23DE6" w:rsidP="00F636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DE6" w:rsidRPr="00F6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F7445"/>
    <w:multiLevelType w:val="multilevel"/>
    <w:tmpl w:val="A3F4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DD"/>
    <w:rsid w:val="005F6FDD"/>
    <w:rsid w:val="00810DF7"/>
    <w:rsid w:val="00C23DE6"/>
    <w:rsid w:val="00F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6373"/>
  <w15:chartTrackingRefBased/>
  <w15:docId w15:val="{669BEC84-4A30-4D34-9816-0A62254B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07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0276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975982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4792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27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017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715022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44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9274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88128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3667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40954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74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570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573590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Карбушев</dc:creator>
  <cp:keywords/>
  <dc:description/>
  <cp:lastModifiedBy>Пользователь Windows</cp:lastModifiedBy>
  <cp:revision>5</cp:revision>
  <dcterms:created xsi:type="dcterms:W3CDTF">2020-06-18T15:43:00Z</dcterms:created>
  <dcterms:modified xsi:type="dcterms:W3CDTF">2021-12-17T10:05:00Z</dcterms:modified>
</cp:coreProperties>
</file>